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957EA50" w:rsidR="008C25B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bookmarkStart w:id="0" w:name="_GoBack"/>
      <w:r w:rsidR="00E14809">
        <w:rPr>
          <w:rFonts w:ascii="Lato" w:hAnsi="Lato"/>
          <w:b/>
          <w:snapToGrid w:val="0"/>
          <w:color w:val="000000" w:themeColor="text1"/>
          <w:sz w:val="24"/>
          <w:szCs w:val="24"/>
        </w:rPr>
        <w:t>3/04</w:t>
      </w:r>
      <w:r w:rsidR="00D300A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E14809">
        <w:rPr>
          <w:rFonts w:ascii="Lato" w:hAnsi="Lato"/>
          <w:b/>
          <w:snapToGrid w:val="0"/>
          <w:color w:val="000000" w:themeColor="text1"/>
          <w:sz w:val="24"/>
          <w:szCs w:val="24"/>
        </w:rPr>
        <w:t>07</w:t>
      </w:r>
      <w:r w:rsidR="00D300A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28815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bookmarkEnd w:id="0"/>
    </w:p>
    <w:p w14:paraId="41AFFDEF" w14:textId="5528FA43" w:rsidR="00F94D0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CF3C80">
        <w:rPr>
          <w:rFonts w:ascii="Lato" w:hAnsi="Lato" w:cs="Arial"/>
          <w:color w:val="000000" w:themeColor="text1"/>
          <w:sz w:val="24"/>
          <w:szCs w:val="24"/>
        </w:rPr>
        <w:t>.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CF3C80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CF3C80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CF3C80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B78D662" w:rsidR="00F94D03" w:rsidRPr="00CF3C80" w:rsidRDefault="00E14809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07.04.</w:t>
            </w:r>
            <w:r w:rsid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2026r</w:t>
            </w:r>
          </w:p>
        </w:tc>
      </w:tr>
      <w:tr w:rsidR="00BE58D4" w:rsidRPr="00CF3C80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60A55E8" w14:textId="77777777" w:rsidR="003F3D65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Bełchatowskie Centrum Medyczne Niepubliczny Zakład Opieki Zdrowotnej Spółka z ograniczoną odpowiedzialnością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2CD5791F" w:rsidR="00F94D03" w:rsidRPr="00CF3C80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Lecha i Marii Kaczyńskich nr 12, 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97-400 Bełchatów</w:t>
            </w:r>
          </w:p>
        </w:tc>
      </w:tr>
      <w:tr w:rsidR="00BE58D4" w:rsidRPr="00CF3C80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1BE00C5" w14:textId="77777777" w:rsidR="00D300A2" w:rsidRPr="00D300A2" w:rsidRDefault="00D300A2" w:rsidP="00D300A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300A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0130798F" w:rsidR="00F94D03" w:rsidRPr="00CF3C80" w:rsidRDefault="00D300A2" w:rsidP="00D300A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300A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1"/>
      <w:tr w:rsidR="00BE58D4" w:rsidRPr="00CF3C80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9CA7104" w:rsidR="00F94D03" w:rsidRPr="00CF3C80" w:rsidRDefault="009A16BE" w:rsidP="003F3D65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</w:t>
            </w:r>
            <w:r w:rsid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.04.2026 – 30.06.2026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3C0F608E" w14:textId="77777777" w:rsidR="00C52323" w:rsidRPr="00C52323" w:rsidRDefault="00C52323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6AB5130" w:rsidR="00F94D03" w:rsidRPr="00BE58D4" w:rsidRDefault="00E14809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C52323"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70C6FBB7" w14:textId="4B4E6F61" w:rsidR="00CC7AF7" w:rsidRPr="00D300A2" w:rsidRDefault="00F94D03" w:rsidP="00D300A2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1F8F13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Przedmiotem zamówienia jest/są Szkolenie przeprowadzone w ramach programu</w:t>
      </w:r>
    </w:p>
    <w:p w14:paraId="564A483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Dostępność Plus dla AOS.</w:t>
      </w:r>
    </w:p>
    <w:p w14:paraId="7DB5203C" w14:textId="77777777" w:rsid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8D5BEE5" w14:textId="64FDF53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- Plan Szkolenia:</w:t>
      </w:r>
    </w:p>
    <w:p w14:paraId="1B094929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Czas Blok Tematyczny</w:t>
      </w:r>
    </w:p>
    <w:p w14:paraId="4E4867E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D300A2">
        <w:rPr>
          <w:rFonts w:ascii="Lato" w:hAnsi="Lato"/>
          <w:color w:val="000000" w:themeColor="text1"/>
          <w:sz w:val="24"/>
          <w:szCs w:val="24"/>
          <w:u w:val="single"/>
        </w:rPr>
        <w:t>Blok 1- 2 h</w:t>
      </w:r>
    </w:p>
    <w:p w14:paraId="4AC824F3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1. Kulturowe i społeczne konteksty stereotypów w działalności</w:t>
      </w:r>
    </w:p>
    <w:p w14:paraId="7B3E520B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praktycznej z osobami z niepełnosprawnościami i ze szczególnymi</w:t>
      </w:r>
    </w:p>
    <w:p w14:paraId="20DE730C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potrzebami.</w:t>
      </w:r>
    </w:p>
    <w:p w14:paraId="10F0615D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2. Przeciwdziałanie stereotypom – budowanie postawy akceptacji i</w:t>
      </w:r>
    </w:p>
    <w:p w14:paraId="70D3E3A1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przestrzegania zasad komunikacji z osobami ze szczególnymi</w:t>
      </w:r>
    </w:p>
    <w:p w14:paraId="0BD0963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potrzebami.</w:t>
      </w:r>
    </w:p>
    <w:p w14:paraId="5C1EB5A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3. Tworzenie sprzyjającej atmosfery komunikacji z osobami ze</w:t>
      </w:r>
    </w:p>
    <w:p w14:paraId="212AEDE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szczególnymi potrzebami.</w:t>
      </w:r>
    </w:p>
    <w:p w14:paraId="06F59FE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803DA07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D300A2">
        <w:rPr>
          <w:rFonts w:ascii="Lato" w:hAnsi="Lato"/>
          <w:color w:val="000000" w:themeColor="text1"/>
          <w:sz w:val="24"/>
          <w:szCs w:val="24"/>
          <w:u w:val="single"/>
        </w:rPr>
        <w:t>Blok 2 - 2 h</w:t>
      </w:r>
    </w:p>
    <w:p w14:paraId="66CFFD1B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lastRenderedPageBreak/>
        <w:t>4. Zasady savoir-vivre’u obowiązujące w kontaktach z osobami</w:t>
      </w:r>
    </w:p>
    <w:p w14:paraId="542DE859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z niepełnosprawnościami z różnymi rodzajami dysfunkcji.</w:t>
      </w:r>
    </w:p>
    <w:p w14:paraId="00377B9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5. Potrzeby osób ze szczególnymi potrzebami w zakresie obsługi w</w:t>
      </w:r>
    </w:p>
    <w:p w14:paraId="6B8E3BB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placówce medycznej.</w:t>
      </w:r>
    </w:p>
    <w:p w14:paraId="4A956A6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6. Przeciwdziałanie sytuacjom kryzysowym i ich rozwiązywanie. Rola</w:t>
      </w:r>
    </w:p>
    <w:p w14:paraId="611F6C3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personelu placówki.</w:t>
      </w:r>
    </w:p>
    <w:p w14:paraId="0D8898A3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C54605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Szczegóły szkolenia:</w:t>
      </w:r>
    </w:p>
    <w:p w14:paraId="5C0082C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1AA60DB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6F6833BD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0B95BDD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525BF128" w14:textId="4FB4C700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Przygotowanie listy obecności obligatoryjnie podpisaną</w:t>
      </w:r>
      <w:r>
        <w:rPr>
          <w:rFonts w:ascii="Lato" w:hAnsi="Lato"/>
          <w:color w:val="000000" w:themeColor="text1"/>
          <w:sz w:val="24"/>
          <w:szCs w:val="24"/>
        </w:rPr>
        <w:t xml:space="preserve"> przez prowadzącego szkolenie i </w:t>
      </w:r>
      <w:r w:rsidRPr="00D300A2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4A204EC4" w14:textId="73FEE70A" w:rsidR="00CC7AF7" w:rsidRPr="00CC7AF7" w:rsidRDefault="00D300A2" w:rsidP="00D300A2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Czas szkolenia minimum 4 h dydaktycznych</w:t>
      </w:r>
      <w:r>
        <w:rPr>
          <w:rFonts w:ascii="Lato" w:hAnsi="Lato"/>
          <w:color w:val="000000" w:themeColor="text1"/>
          <w:sz w:val="24"/>
          <w:szCs w:val="24"/>
        </w:rPr>
        <w:br/>
      </w:r>
    </w:p>
    <w:p w14:paraId="44490A1C" w14:textId="6369E6C5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1480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1480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7F187C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14809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C52323">
        <w:rPr>
          <w:rFonts w:ascii="Lato" w:hAnsi="Lato"/>
          <w:color w:val="000000" w:themeColor="text1"/>
          <w:sz w:val="24"/>
          <w:szCs w:val="24"/>
        </w:rPr>
        <w:t>05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1480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3AB68C0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</w:p>
    <w:p w14:paraId="01DE516A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Panem/-ią Piotrem Kazimierczakiem, e-mail: dostepnoscplusaos@grupazdrowie.pl, </w:t>
      </w:r>
    </w:p>
    <w:p w14:paraId="2B4FDBBE" w14:textId="77777777" w:rsid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tel. 500 006 420. </w:t>
      </w:r>
    </w:p>
    <w:p w14:paraId="1EAE4CFA" w14:textId="6789C4CD" w:rsidR="002746AC" w:rsidRPr="00400CE9" w:rsidRDefault="002746AC" w:rsidP="00C5232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414F95B3" w14:textId="19D2C9BE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F1FA1B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14809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35509D"/>
    <w:rsid w:val="003F3D65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0FD4"/>
    <w:rsid w:val="006277C9"/>
    <w:rsid w:val="00667752"/>
    <w:rsid w:val="00683738"/>
    <w:rsid w:val="006E75F1"/>
    <w:rsid w:val="006F5126"/>
    <w:rsid w:val="00710C87"/>
    <w:rsid w:val="00737547"/>
    <w:rsid w:val="007376DA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52323"/>
    <w:rsid w:val="00C67D2C"/>
    <w:rsid w:val="00CC7AF7"/>
    <w:rsid w:val="00CD5D84"/>
    <w:rsid w:val="00CE208D"/>
    <w:rsid w:val="00CF3C80"/>
    <w:rsid w:val="00D17B1A"/>
    <w:rsid w:val="00D300A2"/>
    <w:rsid w:val="00D5151C"/>
    <w:rsid w:val="00D82CED"/>
    <w:rsid w:val="00DA0CAF"/>
    <w:rsid w:val="00DA6C01"/>
    <w:rsid w:val="00DB17DC"/>
    <w:rsid w:val="00E14809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2026-01-26T20:21:00Z</cp:lastPrinted>
  <dcterms:created xsi:type="dcterms:W3CDTF">2026-04-07T08:00:00Z</dcterms:created>
  <dcterms:modified xsi:type="dcterms:W3CDTF">2026-04-07T08:00:00Z</dcterms:modified>
</cp:coreProperties>
</file>